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84911" w14:textId="1DE41B35" w:rsidR="002C58B0" w:rsidRPr="00512C7D" w:rsidRDefault="003B23DB" w:rsidP="003B23DB">
      <w:pPr>
        <w:spacing w:before="0" w:beforeAutospacing="0" w:after="0" w:afterAutospacing="0"/>
        <w:jc w:val="right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  <w:r w:rsidRPr="00512C7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C17F2" wp14:editId="6EA110D1">
                <wp:simplePos x="0" y="0"/>
                <wp:positionH relativeFrom="column">
                  <wp:posOffset>57150</wp:posOffset>
                </wp:positionH>
                <wp:positionV relativeFrom="paragraph">
                  <wp:posOffset>152400</wp:posOffset>
                </wp:positionV>
                <wp:extent cx="1695450" cy="102870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3E81A" w14:textId="60442C71" w:rsidR="00C02604" w:rsidRDefault="00C02604" w:rsidP="00C0260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Принято: на педагогическом совете</w:t>
                            </w:r>
                          </w:p>
                          <w:p w14:paraId="18A06264" w14:textId="3467E064" w:rsidR="00C02604" w:rsidRPr="00C02604" w:rsidRDefault="00C02604" w:rsidP="00C0260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Протокол №1 от 24.04.2024г.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6C17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5pt;margin-top:12pt;width:133.5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" fillcolor="white [3201]" strokeweight=".5pt">
                <v:textbox>
                  <w:txbxContent>
                    <w:p w14:paraId="3E43E81A" w14:textId="60442C71" w:rsidR="00C02604" w:rsidRDefault="00C02604" w:rsidP="00C0260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Принято: на педагогическом совете</w:t>
                      </w:r>
                    </w:p>
                    <w:p w14:paraId="18A06264" w14:textId="3467E064" w:rsidR="00C02604" w:rsidRPr="00C02604" w:rsidRDefault="00C02604" w:rsidP="00C0260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Протокол №1 от 24.04.2024г.</w:t>
                      </w:r>
                    </w:p>
                  </w:txbxContent>
                </v:textbox>
              </v:shape>
            </w:pict>
          </mc:Fallback>
        </mc:AlternateContent>
      </w:r>
      <w:r w:rsidRPr="00512C7D">
        <w:rPr>
          <w:lang w:val="ru-RU"/>
        </w:rPr>
        <w:drawing>
          <wp:inline distT="0" distB="0" distL="0" distR="0" wp14:anchorId="1C75785A" wp14:editId="3215B209">
            <wp:extent cx="1875416" cy="1304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55319" cy="14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6270" w14:textId="591FFCD2" w:rsidR="002C58B0" w:rsidRPr="00512C7D" w:rsidRDefault="002C58B0" w:rsidP="00506B28">
      <w:pPr>
        <w:spacing w:before="0" w:beforeAutospacing="0" w:after="0" w:afterAutospacing="0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</w:p>
    <w:p w14:paraId="4B010C8F" w14:textId="265D53B0" w:rsidR="002C58B0" w:rsidRPr="00512C7D" w:rsidRDefault="003B23DB" w:rsidP="00506B28">
      <w:pPr>
        <w:spacing w:before="0" w:beforeAutospacing="0" w:after="0" w:afterAutospacing="0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  <w:r w:rsidRPr="00512C7D">
        <w:rPr>
          <w:lang w:val="ru-RU"/>
        </w:rPr>
        <w:drawing>
          <wp:inline distT="0" distB="0" distL="0" distR="0" wp14:anchorId="565781B5" wp14:editId="2E3829F4">
            <wp:extent cx="5732145" cy="6417310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5AC8" w14:textId="77777777" w:rsidR="003B23DB" w:rsidRPr="00512C7D" w:rsidRDefault="003B23DB" w:rsidP="00506B28">
      <w:pPr>
        <w:spacing w:before="0" w:beforeAutospacing="0" w:after="0" w:afterAutospacing="0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</w:p>
    <w:p w14:paraId="2A36554C" w14:textId="01731E9B" w:rsidR="002C58B0" w:rsidRPr="00512C7D" w:rsidRDefault="002C58B0" w:rsidP="00506B28">
      <w:pPr>
        <w:spacing w:before="0" w:beforeAutospacing="0" w:after="0" w:afterAutospacing="0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</w:p>
    <w:p w14:paraId="3869CA32" w14:textId="4D7EA83F" w:rsidR="002C58B0" w:rsidRPr="00512C7D" w:rsidRDefault="002C58B0" w:rsidP="00506B28">
      <w:pPr>
        <w:spacing w:before="0" w:beforeAutospacing="0" w:after="0" w:afterAutospacing="0"/>
        <w:rPr>
          <w:rFonts w:ascii="Arial Black" w:eastAsia="Times New Roman" w:hAnsi="Arial Black" w:cs="Times New Roman"/>
          <w:sz w:val="28"/>
          <w:szCs w:val="24"/>
          <w:lang w:val="ru-RU" w:eastAsia="ru-RU"/>
        </w:rPr>
      </w:pPr>
    </w:p>
    <w:p w14:paraId="4C8CC3AF" w14:textId="2B7FC4EF" w:rsidR="004B11B9" w:rsidRPr="00512C7D" w:rsidRDefault="00FF786F" w:rsidP="00F549F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Анализ системы оздоровительной работы с детьми</w:t>
      </w:r>
    </w:p>
    <w:p w14:paraId="1D867240" w14:textId="77777777" w:rsidR="0087726A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Большое внимание в дошкольных отделениях уделялось здоровью детей. В каждом дошкольном отделении создана предметно-пространственная среда, обеспечивающая свободную самостоятельную деятельность для детей и развития их творческого потенциала, в соответствии с их желаниями и наклонностями. При построении предметно-пространственной среды педагогами учтены антропометрические, физиологические и психологические особенности детей, новые подходы к проектированию и планировке функциональных помещений, размещению трансформирующегося оборудования и мебели. Группы оснащены мебелью, соответствующей росту и возрасту детей, гигиеническим, педагогическим и эстетическим требованиям.</w:t>
      </w:r>
    </w:p>
    <w:p w14:paraId="3FD1B6EC" w14:textId="77777777" w:rsidR="0087726A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Продумана система оздоровительных мероприятий и физического развития. В течение учебного года проводилась работа по улучшению здоровья дошкольников, совершенствованию их физических качеств с учетом их индивидуальных особенностей.</w:t>
      </w:r>
    </w:p>
    <w:p w14:paraId="4F3BF773" w14:textId="49D9B3C0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Оздоровительная работа осу</w:t>
      </w:r>
      <w:r w:rsidR="00A30BF7" w:rsidRPr="00512C7D">
        <w:rPr>
          <w:rFonts w:hAnsi="Times New Roman" w:cs="Times New Roman"/>
          <w:color w:val="000000"/>
          <w:sz w:val="24"/>
          <w:szCs w:val="24"/>
          <w:lang w:val="ru-RU"/>
        </w:rPr>
        <w:t>щ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ествлялась по следующим направлениям:</w:t>
      </w:r>
    </w:p>
    <w:p w14:paraId="4A90DFAD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соблюдение режима дня;</w:t>
      </w:r>
    </w:p>
    <w:p w14:paraId="32E1D514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соблюдение гигиенических требований;</w:t>
      </w:r>
    </w:p>
    <w:p w14:paraId="1CB822F4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утренняя гимнастика;</w:t>
      </w:r>
    </w:p>
    <w:p w14:paraId="5F21B771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оздоровительная гимнастика пробуждения;</w:t>
      </w:r>
    </w:p>
    <w:p w14:paraId="2B874ADC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отработка двигательного режима в группах и на прогулке;</w:t>
      </w:r>
    </w:p>
    <w:p w14:paraId="004FA77A" w14:textId="77777777" w:rsidR="004B11B9" w:rsidRPr="00512C7D" w:rsidRDefault="00FF78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закаливающие мероприятия в течение дня;</w:t>
      </w:r>
    </w:p>
    <w:p w14:paraId="0AD8A6BA" w14:textId="77777777" w:rsidR="004B11B9" w:rsidRPr="00512C7D" w:rsidRDefault="00FF786F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организация рационального питания.</w:t>
      </w:r>
    </w:p>
    <w:p w14:paraId="3480D1EA" w14:textId="77777777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 начале учебного года:</w:t>
      </w:r>
    </w:p>
    <w:p w14:paraId="4D01C388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заведена и оформлена медицинская документация;</w:t>
      </w:r>
    </w:p>
    <w:p w14:paraId="57B71893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составлен (ежемесячно) план по вакцинопрофилактике и 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туберкулинодиагностике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636B198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проведен диспансерный осмотр детей врачами-специалистами с целью выявления патологии и анализа физического развития каждого ребенка (декретированные возраста);</w:t>
      </w:r>
    </w:p>
    <w:p w14:paraId="1B47E72B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ежемесячно подавались отчеты о проделанной работе в поликлинику в ПОО;</w:t>
      </w:r>
    </w:p>
    <w:p w14:paraId="307C1305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ежемесячно проводился анализ заболеваемости и посещаемости детского сада воспитанниками;</w:t>
      </w:r>
    </w:p>
    <w:p w14:paraId="22F27BB6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ежемесячно проводился контроль за санитарно-гигиеническим состоянием ДО;</w:t>
      </w:r>
    </w:p>
    <w:p w14:paraId="4B80C73D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один раз в две недели проводился осмотр врачом-педиатром;</w:t>
      </w:r>
    </w:p>
    <w:p w14:paraId="26684C00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еженедельно проводился осмотр детей на педикулез;</w:t>
      </w:r>
    </w:p>
    <w:p w14:paraId="0A385181" w14:textId="77777777" w:rsidR="004B11B9" w:rsidRPr="00512C7D" w:rsidRDefault="00FF78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один раз в год (осень) проводилось обследование детей на энтеробиоз;</w:t>
      </w:r>
    </w:p>
    <w:p w14:paraId="2D9B6980" w14:textId="6E6448B4" w:rsidR="004B11B9" w:rsidRPr="00512C7D" w:rsidRDefault="00FF786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распределены воспитанники по группам здоровья.</w:t>
      </w:r>
    </w:p>
    <w:p w14:paraId="184600DA" w14:textId="509B6E8E" w:rsidR="002C58B0" w:rsidRPr="00512C7D" w:rsidRDefault="002C58B0" w:rsidP="002C58B0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5ED22BC" w14:textId="02C978B3" w:rsidR="002C58B0" w:rsidRPr="00512C7D" w:rsidRDefault="002C58B0" w:rsidP="002C58B0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62822DA" w14:textId="77777777" w:rsidR="00512C7D" w:rsidRPr="00512C7D" w:rsidRDefault="00512C7D" w:rsidP="002C58B0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E2B30B6" w14:textId="751386DD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Списочный состав на конец 202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составил 9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воспитанник</w:t>
      </w:r>
      <w:r w:rsidR="006151AA" w:rsidRPr="00512C7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, из них: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69"/>
        <w:gridCol w:w="1594"/>
        <w:gridCol w:w="1594"/>
        <w:gridCol w:w="1594"/>
      </w:tblGrid>
      <w:tr w:rsidR="004B11B9" w:rsidRPr="00512C7D" w14:paraId="6F7DFE42" w14:textId="77777777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F88E76" w14:textId="251303AA" w:rsidR="004B11B9" w:rsidRPr="00512C7D" w:rsidRDefault="00FF786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Анализ уровня здоровья детей и</w:t>
            </w:r>
            <w:r w:rsidR="006151AA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охраны их</w:t>
            </w:r>
            <w:r w:rsidR="006151AA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жизни за</w:t>
            </w:r>
            <w:r w:rsidR="00A86F7C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</w:t>
            </w:r>
            <w:r w:rsidR="00512C7D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/2</w:t>
            </w:r>
            <w:r w:rsidR="00512C7D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</w:tc>
      </w:tr>
      <w:tr w:rsidR="004B11B9" w:rsidRPr="00512C7D" w14:paraId="42BF753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02F6C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782F67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Отчетный период</w:t>
            </w:r>
          </w:p>
        </w:tc>
      </w:tr>
      <w:tr w:rsidR="004B11B9" w:rsidRPr="00512C7D" w14:paraId="5425DDF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05695" w14:textId="77777777" w:rsidR="004B11B9" w:rsidRPr="00512C7D" w:rsidRDefault="004B1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06744A" w14:textId="5C55452D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7EC6A" w14:textId="03F3AF49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255476" w14:textId="3F3230B8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B11B9" w:rsidRPr="00512C7D" w14:paraId="54AD8E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09E20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F0C37" w14:textId="4A21AB87" w:rsidR="004B11B9" w:rsidRPr="00512C7D" w:rsidRDefault="0087726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4649C" w14:textId="376319D3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48B36" w14:textId="74F53466" w:rsidR="004B11B9" w:rsidRPr="00512C7D" w:rsidRDefault="0087726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B11B9" w:rsidRPr="00512C7D" w14:paraId="5F9D5C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1F58B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5933C" w14:textId="0546465A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E5869" w14:textId="0D5EBA12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F786F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29866" w14:textId="30503BC4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3E4AC7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B11B9" w:rsidRPr="00512C7D" w14:paraId="749FFB5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E89289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2-я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A6DB5" w14:textId="33E60639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5F8DBA" w14:textId="6DB8ED3F" w:rsidR="004B11B9" w:rsidRPr="00512C7D" w:rsidRDefault="00B10A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CCB4C" w14:textId="36255D04" w:rsidR="004B11B9" w:rsidRPr="00512C7D" w:rsidRDefault="003E4A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4B11B9" w:rsidRPr="00512C7D" w14:paraId="615584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797B64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F75E2" w14:textId="15E4179D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A2EAC" w14:textId="26A04662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3D78F1" w14:textId="4CF5278E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B11B9" w:rsidRPr="00512C7D" w14:paraId="7485ADB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8B488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F280E6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7D9F1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80929F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</w:tbl>
    <w:p w14:paraId="476608B1" w14:textId="642B6CEA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Заболеваемость в целом по ДОО в 202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составила 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процентов, это</w:t>
      </w:r>
      <w:r w:rsid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меньше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, чем в прошлом, 202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году. 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аболевания ОРВИ 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>на уровне городских детских садов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. В результате исследования было выявлено, что основной процент заболеваемости составляют дети с хроническими заболеваниями.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35"/>
        <w:gridCol w:w="982"/>
        <w:gridCol w:w="982"/>
      </w:tblGrid>
      <w:tr w:rsidR="004B11B9" w:rsidRPr="00512C7D" w14:paraId="2B42A326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684598" w14:textId="2045F584" w:rsidR="004B11B9" w:rsidRPr="00512C7D" w:rsidRDefault="00FF786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Анализ заболеваемости и</w:t>
            </w:r>
            <w:r w:rsidR="0087726A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посещаемости детей</w:t>
            </w:r>
          </w:p>
        </w:tc>
      </w:tr>
      <w:tr w:rsidR="004B11B9" w:rsidRPr="00512C7D" w14:paraId="2FA1158B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9B4DC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C1D68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Отчетный период</w:t>
            </w:r>
          </w:p>
        </w:tc>
      </w:tr>
      <w:tr w:rsidR="004B11B9" w:rsidRPr="00512C7D" w14:paraId="13F84E3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44B97" w14:textId="77777777" w:rsidR="004B11B9" w:rsidRPr="00512C7D" w:rsidRDefault="004B1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94AE61" w14:textId="35415A23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512C7D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512C7D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2A6DD" w14:textId="4D0216A4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512C7D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/2</w:t>
            </w:r>
            <w:r w:rsidR="00512C7D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B11B9" w:rsidRPr="00512C7D" w14:paraId="72174A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D7D55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Среднегодовая численность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DE831" w14:textId="7DAD8056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1701F" w14:textId="4B78764F" w:rsidR="004B11B9" w:rsidRPr="00512C7D" w:rsidRDefault="007835B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4B11B9" w:rsidRPr="00512C7D" w14:paraId="5D37BB7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89A88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Число пропусков по болезни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CF234" w14:textId="1118F0EB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48177" w14:textId="16E15995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780</w:t>
            </w:r>
          </w:p>
        </w:tc>
      </w:tr>
      <w:tr w:rsidR="004B11B9" w:rsidRPr="00512C7D" w14:paraId="32FD6FF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0EE59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Число пропусков на одного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4A5CD" w14:textId="7FBC557D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9584F" w14:textId="650425D0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4B11B9" w:rsidRPr="00512C7D" w14:paraId="3EEEACC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BD4973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Заболеваемость за 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78629" w14:textId="6D2F57A5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FF786F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A2B461" w14:textId="142C7F0E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</w:tr>
      <w:tr w:rsidR="004B11B9" w:rsidRPr="00512C7D" w14:paraId="4956978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72954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случаев на одного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96FF4" w14:textId="22D87718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8C7D2" w14:textId="164248E4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B11B9" w:rsidRPr="00512C7D" w14:paraId="34C3C50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F365D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часто болеющих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542FB" w14:textId="084FCCCC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7960B" w14:textId="151B265D" w:rsidR="004B11B9" w:rsidRPr="00512C7D" w:rsidRDefault="004A6D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95345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4B11B9" w:rsidRPr="00512C7D" w14:paraId="24F9F2B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AEE71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посещаемости за 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A4EC7" w14:textId="04FF343C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CE714" w14:textId="36371FD8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</w:tr>
    </w:tbl>
    <w:p w14:paraId="23E1180B" w14:textId="77777777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Причины заболеваемости: ведущая патология – часто болеющие дети, дети с нарушением осанки, дети с нарушением зрения, хронические заболевания.</w:t>
      </w:r>
    </w:p>
    <w:p w14:paraId="0D64355E" w14:textId="110C3299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Медицинский персонал в течение года провел достаточную работу по укреплению и профилактике заболеваний. План по прививкам выполнен на 9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процента. Проводилась оздоровительная работа с часто болеющими детьми (ЧБД)</w:t>
      </w:r>
      <w:r w:rsidR="002F6EE2" w:rsidRPr="00512C7D">
        <w:rPr>
          <w:rFonts w:hAnsi="Times New Roman" w:cs="Times New Roman"/>
          <w:color w:val="000000"/>
          <w:sz w:val="24"/>
          <w:szCs w:val="24"/>
          <w:lang w:val="ru-RU"/>
        </w:rPr>
        <w:t>, беседы с родителями воспитанников о сбалансированности детского питания дома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. В периоды повышенной опасности заражения вирусом гриппа всем детям проводили профилактические мероприятия: применение 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чесноко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- и 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лукотерапии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кварцевание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помещений, проветривание. Соблюдение данных мероприятий позволило нашему учреждению снизить заболеваемость детей. Регулярные прогулки, двигательный режим, активная самостоятельная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деятельность детей способствовали получению положительной динамики посещаемости и заболеваемости детей.</w:t>
      </w:r>
    </w:p>
    <w:p w14:paraId="586002AE" w14:textId="4DEA66C2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Анализируя работу по физическому воспитанию и оздоровлению, следует отметить, что работа ведется во всех возрастных группах. Кроме занятий по физическому воспитанию, ежедневно проводится утренняя гимнастика (в холодный период – в зале и группах, в теплый – на улице), после дневного сна проводится постепенное пробуждение с рядом закаливающих и оздоровительных мероприятий. В течение учебного года педагоги формировали позитивное отношение к двигательной активности, оздоровительным мероприятиям.</w:t>
      </w:r>
      <w:r w:rsidRPr="00512C7D">
        <w:rPr>
          <w:lang w:val="ru-RU"/>
        </w:rPr>
        <w:br/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Тематическое изучение показало: в младшей группе предпочтение отдается воздушным ваннам в сочетании с комплексом упражнений на кроватях. В средней, старшей и подготовительной группах проводятся контрастные воздушные процедуры с выполнением упражнений на кроватях после дневного сна и 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босохождением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по нестандартным массажным дорожкам. Наблюдения за проведением закаливающих мероприятий показали, что воспитатели в основном правильно организуют и проводят закаливающие процедуры, учитывая часто болеющих детей и имеющих 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медотвод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от физических нагрузок после болезни.</w:t>
      </w:r>
      <w:r w:rsidRPr="00512C7D">
        <w:rPr>
          <w:lang w:val="ru-RU"/>
        </w:rPr>
        <w:br/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В детском саду питание </w:t>
      </w:r>
      <w:r w:rsidR="007835BB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-разовое на основе 10-дневного меню, разработанного НИИ питания РАМН и утвержденного Роспотребнадзором, сбалансировано по основным ингредиентам, калорийности с максимальным использованием свежих овощей, фруктов и продуктов с повышенным содержанием белка.</w:t>
      </w:r>
    </w:p>
    <w:p w14:paraId="7653BB81" w14:textId="4141DE38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Вывод: 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>хорошими рез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ультатами работы детского сада по сохранению и укреплению здоровья детей можно считать:</w:t>
      </w:r>
    </w:p>
    <w:p w14:paraId="054D2C18" w14:textId="4B208DF9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>держание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индекса здоровья, индекс здоровья (остается на прежнем высоком уровне) по сравнению с показателем предыдущего года;</w:t>
      </w:r>
    </w:p>
    <w:p w14:paraId="7CA13B4E" w14:textId="405637CF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="003E4AC7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равм среди обучающихся;</w:t>
      </w:r>
    </w:p>
    <w:p w14:paraId="506D0E14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увеличилось число детей с 1-й группой здоровья;</w:t>
      </w:r>
    </w:p>
    <w:p w14:paraId="02C20117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уменьшилось число детей с 3-й группой здоровья;</w:t>
      </w:r>
    </w:p>
    <w:p w14:paraId="67B09171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снижение соматических заболеваний и инфекционной заболеваемости;</w:t>
      </w:r>
    </w:p>
    <w:p w14:paraId="7BC87DD5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посещаемость детского сада составляет в среднем 80–85 процентов от общего числа детей;</w:t>
      </w:r>
    </w:p>
    <w:p w14:paraId="559046CB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улучшился показатель пропуска одним ребенком по болезни;</w:t>
      </w:r>
    </w:p>
    <w:p w14:paraId="1AF8C1AD" w14:textId="77777777" w:rsidR="004B11B9" w:rsidRPr="00512C7D" w:rsidRDefault="00FF786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благодаря систематической работе медицинского персонала, педагогов в детском саду намечается тенденция к снижению числа некоторых видов заболеваний;</w:t>
      </w:r>
    </w:p>
    <w:p w14:paraId="542ABADA" w14:textId="5F6F603A" w:rsidR="004B11B9" w:rsidRPr="00512C7D" w:rsidRDefault="00FF786F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число ни разу не болевших детей </w:t>
      </w:r>
      <w:proofErr w:type="gram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уменьшилось .</w:t>
      </w:r>
      <w:proofErr w:type="gramEnd"/>
    </w:p>
    <w:p w14:paraId="064F0F19" w14:textId="70FE36F4" w:rsidR="004B11B9" w:rsidRDefault="00FF786F" w:rsidP="00F549FB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Однако существует тот факт, что в детский сад приходят дети с ослабленным здоровьем, хроническими заболеваниями, патологиями, в связи с чем перед коллективом детского сада остается необходимость введения в работу с дошкольниками эффективных форм и методов по 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здоровьесбережению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с учетом индивидуальных особенностей детей, чтобы заболеваемость дошкольников снижалась.</w:t>
      </w:r>
    </w:p>
    <w:p w14:paraId="638F28B2" w14:textId="061930D3" w:rsidR="00512C7D" w:rsidRDefault="00512C7D" w:rsidP="00F549FB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F72C14F" w14:textId="77777777" w:rsidR="00512C7D" w:rsidRPr="00512C7D" w:rsidRDefault="00512C7D" w:rsidP="00F549FB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202D3A7" w14:textId="77777777" w:rsidR="004B11B9" w:rsidRPr="00512C7D" w:rsidRDefault="00FF786F" w:rsidP="00F549FB">
      <w:pPr>
        <w:spacing w:before="0" w:beforeAutospacing="0" w:after="0" w:afterAutospacing="0" w:line="360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Анализ результатов выполнения ООП</w:t>
      </w:r>
    </w:p>
    <w:p w14:paraId="703DF6DF" w14:textId="77777777" w:rsidR="003E4AC7" w:rsidRPr="00512C7D" w:rsidRDefault="00FF786F" w:rsidP="00F549FB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 итогам педагогической диагностики.</w:t>
      </w:r>
    </w:p>
    <w:p w14:paraId="617E6F87" w14:textId="4ECB81C3" w:rsidR="004B11B9" w:rsidRPr="00512C7D" w:rsidRDefault="00FF786F" w:rsidP="00F549FB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Формы проведения диагностики:</w:t>
      </w:r>
    </w:p>
    <w:p w14:paraId="4A898148" w14:textId="77777777" w:rsidR="004B11B9" w:rsidRPr="00512C7D" w:rsidRDefault="00FF786F" w:rsidP="00F549FB">
      <w:pPr>
        <w:numPr>
          <w:ilvl w:val="0"/>
          <w:numId w:val="7"/>
        </w:numPr>
        <w:spacing w:before="0" w:beforeAutospacing="0" w:after="0" w:afterAutospacing="0" w:line="36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 каждому разделу программы);</w:t>
      </w:r>
    </w:p>
    <w:p w14:paraId="18318EEF" w14:textId="77777777" w:rsidR="004B11B9" w:rsidRPr="00512C7D" w:rsidRDefault="00FF786F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наблюдения, итоговые занятия.</w:t>
      </w:r>
    </w:p>
    <w:p w14:paraId="40453041" w14:textId="6ED9C8FC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МБДОУ в каждой возрастной группе. Карты включают анализ уровня развития целевых ориентиров детского развития и качества освоения образовательных областей. Так, результаты качества освоения ООП МБДОУ на конец 202</w:t>
      </w:r>
      <w:r w:rsid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года выглядят следующим образом: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7"/>
        <w:gridCol w:w="1127"/>
        <w:gridCol w:w="1127"/>
        <w:gridCol w:w="1127"/>
        <w:gridCol w:w="1127"/>
        <w:gridCol w:w="1127"/>
        <w:gridCol w:w="1127"/>
        <w:gridCol w:w="1128"/>
      </w:tblGrid>
      <w:tr w:rsidR="00BC365F" w:rsidRPr="00512C7D" w14:paraId="7A7F807D" w14:textId="77777777" w:rsidTr="00BC365F">
        <w:tc>
          <w:tcPr>
            <w:tcW w:w="1127" w:type="dxa"/>
          </w:tcPr>
          <w:p w14:paraId="11FE1C06" w14:textId="2D452C85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Уровень</w:t>
            </w:r>
          </w:p>
        </w:tc>
        <w:tc>
          <w:tcPr>
            <w:tcW w:w="1127" w:type="dxa"/>
          </w:tcPr>
          <w:p w14:paraId="5C85BC96" w14:textId="57A82C8F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Познавательное развитие</w:t>
            </w:r>
          </w:p>
        </w:tc>
        <w:tc>
          <w:tcPr>
            <w:tcW w:w="1127" w:type="dxa"/>
          </w:tcPr>
          <w:p w14:paraId="11A0BF5B" w14:textId="605AC7A6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Речевое развитие</w:t>
            </w:r>
          </w:p>
        </w:tc>
        <w:tc>
          <w:tcPr>
            <w:tcW w:w="1127" w:type="dxa"/>
          </w:tcPr>
          <w:p w14:paraId="5ED9B902" w14:textId="69276792" w:rsidR="00BC365F" w:rsidRPr="00512C7D" w:rsidRDefault="00BC365F" w:rsidP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Физическое развитие</w:t>
            </w:r>
          </w:p>
        </w:tc>
        <w:tc>
          <w:tcPr>
            <w:tcW w:w="1127" w:type="dxa"/>
          </w:tcPr>
          <w:p w14:paraId="619B6F58" w14:textId="1658C1F4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Соц.-</w:t>
            </w:r>
            <w:proofErr w:type="spellStart"/>
            <w:proofErr w:type="gramStart"/>
            <w:r w:rsidRPr="00512C7D">
              <w:rPr>
                <w:lang w:val="ru-RU"/>
              </w:rPr>
              <w:t>коммуникат.развитие</w:t>
            </w:r>
            <w:proofErr w:type="spellEnd"/>
            <w:proofErr w:type="gramEnd"/>
          </w:p>
        </w:tc>
        <w:tc>
          <w:tcPr>
            <w:tcW w:w="1127" w:type="dxa"/>
          </w:tcPr>
          <w:p w14:paraId="42E93849" w14:textId="77777777" w:rsidR="00BC365F" w:rsidRPr="00512C7D" w:rsidRDefault="00BC365F">
            <w:pPr>
              <w:rPr>
                <w:lang w:val="ru-RU"/>
              </w:rPr>
            </w:pPr>
            <w:proofErr w:type="spellStart"/>
            <w:r w:rsidRPr="00512C7D">
              <w:rPr>
                <w:lang w:val="ru-RU"/>
              </w:rPr>
              <w:t>Худ.эстетическое</w:t>
            </w:r>
            <w:proofErr w:type="spellEnd"/>
          </w:p>
          <w:p w14:paraId="230B7935" w14:textId="6C709A79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развитие</w:t>
            </w:r>
          </w:p>
        </w:tc>
        <w:tc>
          <w:tcPr>
            <w:tcW w:w="1127" w:type="dxa"/>
          </w:tcPr>
          <w:p w14:paraId="0A35B1DC" w14:textId="03C6D5A6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Музыка</w:t>
            </w:r>
          </w:p>
        </w:tc>
        <w:tc>
          <w:tcPr>
            <w:tcW w:w="1128" w:type="dxa"/>
          </w:tcPr>
          <w:p w14:paraId="48F502F6" w14:textId="39C2BC8A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Итог</w:t>
            </w:r>
          </w:p>
        </w:tc>
      </w:tr>
      <w:tr w:rsidR="00BC365F" w:rsidRPr="00512C7D" w14:paraId="63F04E16" w14:textId="77777777" w:rsidTr="00BC365F">
        <w:tc>
          <w:tcPr>
            <w:tcW w:w="1127" w:type="dxa"/>
          </w:tcPr>
          <w:p w14:paraId="0871358C" w14:textId="2BAE63C0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 xml:space="preserve">низкий </w:t>
            </w:r>
          </w:p>
        </w:tc>
        <w:tc>
          <w:tcPr>
            <w:tcW w:w="1127" w:type="dxa"/>
          </w:tcPr>
          <w:p w14:paraId="7A1FF254" w14:textId="2100D92A" w:rsidR="00BC365F" w:rsidRPr="00512C7D" w:rsidRDefault="00895345">
            <w:pPr>
              <w:rPr>
                <w:lang w:val="ru-RU"/>
              </w:rPr>
            </w:pPr>
            <w:r w:rsidRPr="00512C7D">
              <w:rPr>
                <w:lang w:val="ru-RU"/>
              </w:rPr>
              <w:t>20</w:t>
            </w:r>
          </w:p>
        </w:tc>
        <w:tc>
          <w:tcPr>
            <w:tcW w:w="1127" w:type="dxa"/>
          </w:tcPr>
          <w:p w14:paraId="36A082BE" w14:textId="3A6B744D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23</w:t>
            </w:r>
          </w:p>
        </w:tc>
        <w:tc>
          <w:tcPr>
            <w:tcW w:w="1127" w:type="dxa"/>
          </w:tcPr>
          <w:p w14:paraId="46C4812C" w14:textId="0700399E" w:rsidR="00BC365F" w:rsidRPr="00512C7D" w:rsidRDefault="00895345">
            <w:pPr>
              <w:rPr>
                <w:lang w:val="ru-RU"/>
              </w:rPr>
            </w:pPr>
            <w:r w:rsidRPr="00512C7D">
              <w:rPr>
                <w:lang w:val="ru-RU"/>
              </w:rPr>
              <w:t>10</w:t>
            </w:r>
          </w:p>
        </w:tc>
        <w:tc>
          <w:tcPr>
            <w:tcW w:w="1127" w:type="dxa"/>
          </w:tcPr>
          <w:p w14:paraId="7B9C6021" w14:textId="240930BF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20</w:t>
            </w:r>
          </w:p>
        </w:tc>
        <w:tc>
          <w:tcPr>
            <w:tcW w:w="1127" w:type="dxa"/>
          </w:tcPr>
          <w:p w14:paraId="3920C873" w14:textId="0C829416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1</w:t>
            </w:r>
            <w:r w:rsidR="00895345" w:rsidRPr="00512C7D">
              <w:rPr>
                <w:lang w:val="ru-RU"/>
              </w:rPr>
              <w:t>7</w:t>
            </w:r>
          </w:p>
        </w:tc>
        <w:tc>
          <w:tcPr>
            <w:tcW w:w="1127" w:type="dxa"/>
          </w:tcPr>
          <w:p w14:paraId="39B6C45C" w14:textId="7758CFD4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1</w:t>
            </w:r>
            <w:r w:rsidR="00895345" w:rsidRPr="00512C7D">
              <w:rPr>
                <w:lang w:val="ru-RU"/>
              </w:rPr>
              <w:t>0</w:t>
            </w:r>
          </w:p>
        </w:tc>
        <w:tc>
          <w:tcPr>
            <w:tcW w:w="1128" w:type="dxa"/>
          </w:tcPr>
          <w:p w14:paraId="3397DC6F" w14:textId="18BBC036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1</w:t>
            </w:r>
            <w:r w:rsidR="00895345" w:rsidRPr="00512C7D">
              <w:rPr>
                <w:lang w:val="ru-RU"/>
              </w:rPr>
              <w:t>5</w:t>
            </w:r>
          </w:p>
        </w:tc>
      </w:tr>
      <w:tr w:rsidR="00BC365F" w:rsidRPr="00512C7D" w14:paraId="6511BD5A" w14:textId="77777777" w:rsidTr="00BC365F">
        <w:tc>
          <w:tcPr>
            <w:tcW w:w="1127" w:type="dxa"/>
          </w:tcPr>
          <w:p w14:paraId="14F091F0" w14:textId="1F7225F1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средний</w:t>
            </w:r>
          </w:p>
        </w:tc>
        <w:tc>
          <w:tcPr>
            <w:tcW w:w="1127" w:type="dxa"/>
          </w:tcPr>
          <w:p w14:paraId="6C1B65E6" w14:textId="6F50B685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33</w:t>
            </w:r>
          </w:p>
        </w:tc>
        <w:tc>
          <w:tcPr>
            <w:tcW w:w="1127" w:type="dxa"/>
          </w:tcPr>
          <w:p w14:paraId="72210DDB" w14:textId="518DDECB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37</w:t>
            </w:r>
          </w:p>
        </w:tc>
        <w:tc>
          <w:tcPr>
            <w:tcW w:w="1127" w:type="dxa"/>
          </w:tcPr>
          <w:p w14:paraId="791D7A93" w14:textId="49E516D5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34</w:t>
            </w:r>
          </w:p>
        </w:tc>
        <w:tc>
          <w:tcPr>
            <w:tcW w:w="1127" w:type="dxa"/>
          </w:tcPr>
          <w:p w14:paraId="7AF44885" w14:textId="020B870B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33</w:t>
            </w:r>
          </w:p>
        </w:tc>
        <w:tc>
          <w:tcPr>
            <w:tcW w:w="1127" w:type="dxa"/>
          </w:tcPr>
          <w:p w14:paraId="088EFE8C" w14:textId="61B9EC05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58</w:t>
            </w:r>
          </w:p>
        </w:tc>
        <w:tc>
          <w:tcPr>
            <w:tcW w:w="1127" w:type="dxa"/>
          </w:tcPr>
          <w:p w14:paraId="70C7E772" w14:textId="39EA6F41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31</w:t>
            </w:r>
          </w:p>
        </w:tc>
        <w:tc>
          <w:tcPr>
            <w:tcW w:w="1128" w:type="dxa"/>
          </w:tcPr>
          <w:p w14:paraId="4006EF29" w14:textId="545DBC3F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37</w:t>
            </w:r>
          </w:p>
        </w:tc>
      </w:tr>
      <w:tr w:rsidR="00BC365F" w:rsidRPr="00512C7D" w14:paraId="68519B41" w14:textId="77777777" w:rsidTr="00BC365F">
        <w:tc>
          <w:tcPr>
            <w:tcW w:w="1127" w:type="dxa"/>
          </w:tcPr>
          <w:p w14:paraId="10C86B1D" w14:textId="1D5144F1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высокий</w:t>
            </w:r>
          </w:p>
        </w:tc>
        <w:tc>
          <w:tcPr>
            <w:tcW w:w="1127" w:type="dxa"/>
          </w:tcPr>
          <w:p w14:paraId="73C1E8AF" w14:textId="35DEAB3C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4</w:t>
            </w:r>
            <w:r w:rsidR="00895345" w:rsidRPr="00512C7D">
              <w:rPr>
                <w:lang w:val="ru-RU"/>
              </w:rPr>
              <w:t>7</w:t>
            </w:r>
          </w:p>
        </w:tc>
        <w:tc>
          <w:tcPr>
            <w:tcW w:w="1127" w:type="dxa"/>
          </w:tcPr>
          <w:p w14:paraId="710887C5" w14:textId="4E3A4177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40</w:t>
            </w:r>
          </w:p>
        </w:tc>
        <w:tc>
          <w:tcPr>
            <w:tcW w:w="1127" w:type="dxa"/>
          </w:tcPr>
          <w:p w14:paraId="6F4D76B1" w14:textId="31C3F539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57</w:t>
            </w:r>
          </w:p>
        </w:tc>
        <w:tc>
          <w:tcPr>
            <w:tcW w:w="1127" w:type="dxa"/>
          </w:tcPr>
          <w:p w14:paraId="09CF5452" w14:textId="672C48AA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47</w:t>
            </w:r>
          </w:p>
        </w:tc>
        <w:tc>
          <w:tcPr>
            <w:tcW w:w="1127" w:type="dxa"/>
          </w:tcPr>
          <w:p w14:paraId="71E2968B" w14:textId="0986973A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24</w:t>
            </w:r>
          </w:p>
        </w:tc>
        <w:tc>
          <w:tcPr>
            <w:tcW w:w="1127" w:type="dxa"/>
          </w:tcPr>
          <w:p w14:paraId="1CB63AA6" w14:textId="27B358FE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57</w:t>
            </w:r>
          </w:p>
        </w:tc>
        <w:tc>
          <w:tcPr>
            <w:tcW w:w="1128" w:type="dxa"/>
          </w:tcPr>
          <w:p w14:paraId="15F4B85E" w14:textId="4F62CF78" w:rsidR="00BC365F" w:rsidRPr="00512C7D" w:rsidRDefault="00BC365F">
            <w:pPr>
              <w:rPr>
                <w:lang w:val="ru-RU"/>
              </w:rPr>
            </w:pPr>
            <w:r w:rsidRPr="00512C7D">
              <w:rPr>
                <w:lang w:val="ru-RU"/>
              </w:rPr>
              <w:t>4</w:t>
            </w:r>
            <w:r w:rsidR="00895345" w:rsidRPr="00512C7D">
              <w:rPr>
                <w:lang w:val="ru-RU"/>
              </w:rPr>
              <w:t>6</w:t>
            </w:r>
          </w:p>
        </w:tc>
      </w:tr>
    </w:tbl>
    <w:p w14:paraId="395907C1" w14:textId="2681E45C" w:rsidR="004B11B9" w:rsidRPr="00512C7D" w:rsidRDefault="004B11B9">
      <w:pPr>
        <w:rPr>
          <w:lang w:val="ru-RU"/>
        </w:rPr>
      </w:pPr>
    </w:p>
    <w:p w14:paraId="23E1B284" w14:textId="7CEFD12F" w:rsidR="004B11B9" w:rsidRPr="00512C7D" w:rsidRDefault="000C72EF">
      <w:pPr>
        <w:rPr>
          <w:lang w:val="ru-RU"/>
        </w:rPr>
      </w:pPr>
      <w:r w:rsidRPr="00512C7D">
        <w:rPr>
          <w:lang w:val="ru-RU"/>
        </w:rPr>
        <w:t xml:space="preserve">После анализа результатов усвоения воспитанниками целевых ориентиров в соответствии с ФГОС выявлено стабильные средний и высокий уровень в старшей и подготовительной группах.  </w:t>
      </w:r>
    </w:p>
    <w:p w14:paraId="248A41AE" w14:textId="53BAA5E8" w:rsidR="004B11B9" w:rsidRPr="00512C7D" w:rsidRDefault="00FF78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: опираясь на результаты мониторинга, можно сделать выводы, что работа с детьми по освоению образовательных областей</w:t>
      </w:r>
      <w:r w:rsidR="008A535F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C72EF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велась на </w:t>
      </w:r>
      <w:r w:rsidR="008A535F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хорошем </w:t>
      </w:r>
      <w:r w:rsidR="000C72EF" w:rsidRPr="00512C7D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A535F" w:rsidRPr="00512C7D">
        <w:rPr>
          <w:rFonts w:hAnsi="Times New Roman" w:cs="Times New Roman"/>
          <w:color w:val="000000"/>
          <w:sz w:val="24"/>
          <w:szCs w:val="24"/>
          <w:lang w:val="ru-RU"/>
        </w:rPr>
        <w:t>воспитателям младших и средних групп обратить внимание на индивидуальные занятия с детьми, чаще мониторить достижения детей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A535F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Следовательно, по всем направлениям образовательного стандарта по дошкольному образованию прослеживается динамика развития воспитанников ДО.</w:t>
      </w:r>
    </w:p>
    <w:p w14:paraId="72965DA9" w14:textId="0D386887" w:rsidR="00911724" w:rsidRPr="00512C7D" w:rsidRDefault="00FF786F" w:rsidP="00911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512C7D">
        <w:rPr>
          <w:b/>
          <w:bCs/>
          <w:color w:val="000000"/>
        </w:rPr>
        <w:t>Анализ уровня развития выпускников ДОО</w:t>
      </w:r>
    </w:p>
    <w:p w14:paraId="06D01685" w14:textId="0CD6D1A9" w:rsidR="00911724" w:rsidRPr="00512C7D" w:rsidRDefault="007835BB" w:rsidP="00177899">
      <w:pPr>
        <w:pStyle w:val="a3"/>
        <w:shd w:val="clear" w:color="auto" w:fill="FFFFFF"/>
        <w:spacing w:before="240" w:beforeAutospacing="0" w:after="240" w:afterAutospacing="0" w:line="360" w:lineRule="auto"/>
        <w:ind w:firstLine="360"/>
        <w:rPr>
          <w:color w:val="111111"/>
        </w:rPr>
      </w:pPr>
      <w:r w:rsidRPr="00512C7D">
        <w:rPr>
          <w:color w:val="000000"/>
        </w:rPr>
        <w:t xml:space="preserve">Воспитателями групп </w:t>
      </w:r>
      <w:r w:rsidR="00FF786F" w:rsidRPr="00512C7D">
        <w:rPr>
          <w:color w:val="000000"/>
        </w:rPr>
        <w:t>диагностика проводилась в два этапа: с 1</w:t>
      </w:r>
      <w:r w:rsidRPr="00512C7D">
        <w:rPr>
          <w:color w:val="000000"/>
        </w:rPr>
        <w:t>1января</w:t>
      </w:r>
      <w:r w:rsidR="00FF786F" w:rsidRPr="00512C7D">
        <w:rPr>
          <w:color w:val="000000"/>
        </w:rPr>
        <w:t xml:space="preserve"> по 15 </w:t>
      </w:r>
      <w:r w:rsidRPr="00512C7D">
        <w:rPr>
          <w:color w:val="000000"/>
        </w:rPr>
        <w:t>январ</w:t>
      </w:r>
      <w:r w:rsidR="00FF786F" w:rsidRPr="00512C7D">
        <w:rPr>
          <w:color w:val="000000"/>
        </w:rPr>
        <w:t>я 202</w:t>
      </w:r>
      <w:r w:rsidR="00512C7D">
        <w:rPr>
          <w:color w:val="000000"/>
        </w:rPr>
        <w:t>4</w:t>
      </w:r>
      <w:r w:rsidR="00FF786F" w:rsidRPr="00512C7D">
        <w:rPr>
          <w:color w:val="000000"/>
        </w:rPr>
        <w:t xml:space="preserve"> года было проведено диагностическое обследование воспитанников </w:t>
      </w:r>
      <w:r w:rsidRPr="00512C7D">
        <w:rPr>
          <w:color w:val="000000"/>
        </w:rPr>
        <w:t>всех групп</w:t>
      </w:r>
      <w:r w:rsidR="00911724" w:rsidRPr="00512C7D">
        <w:rPr>
          <w:color w:val="000000"/>
        </w:rPr>
        <w:t>.</w:t>
      </w:r>
      <w:r w:rsidR="00911724" w:rsidRPr="00512C7D">
        <w:rPr>
          <w:color w:val="111111"/>
        </w:rPr>
        <w:t xml:space="preserve"> </w:t>
      </w:r>
    </w:p>
    <w:p w14:paraId="77FCA9AE" w14:textId="7B928195" w:rsidR="00911724" w:rsidRPr="00512C7D" w:rsidRDefault="00911724" w:rsidP="00177899">
      <w:pPr>
        <w:pStyle w:val="a3"/>
        <w:shd w:val="clear" w:color="auto" w:fill="FFFFFF"/>
        <w:spacing w:before="240" w:beforeAutospacing="0" w:after="240" w:afterAutospacing="0" w:line="360" w:lineRule="auto"/>
        <w:ind w:firstLine="360"/>
        <w:rPr>
          <w:color w:val="111111"/>
        </w:rPr>
      </w:pPr>
      <w:r w:rsidRPr="00512C7D">
        <w:rPr>
          <w:rStyle w:val="a4"/>
          <w:b w:val="0"/>
          <w:bCs w:val="0"/>
          <w:color w:val="111111"/>
          <w:bdr w:val="none" w:sz="0" w:space="0" w:color="auto" w:frame="1"/>
        </w:rPr>
        <w:t>Диагностика проводилась</w:t>
      </w:r>
      <w:r w:rsidRPr="00512C7D">
        <w:rPr>
          <w:color w:val="111111"/>
        </w:rPr>
        <w:t> с целью выявления уровня развития детей и корректировки учебно-воспитательного процесса по разделам программы с теми детьми, которые не могут успешно осваивать ООП ДО.</w:t>
      </w:r>
    </w:p>
    <w:p w14:paraId="6CEE07AC" w14:textId="3749F5A9" w:rsidR="00911724" w:rsidRPr="00512C7D" w:rsidRDefault="007E661E" w:rsidP="00177899">
      <w:pPr>
        <w:pStyle w:val="a3"/>
        <w:shd w:val="clear" w:color="auto" w:fill="FFFFFF"/>
        <w:spacing w:before="240" w:beforeAutospacing="0" w:after="240" w:afterAutospacing="0" w:line="360" w:lineRule="auto"/>
        <w:ind w:firstLine="360"/>
        <w:rPr>
          <w:color w:val="111111"/>
        </w:rPr>
      </w:pPr>
      <w:r w:rsidRPr="00512C7D">
        <w:rPr>
          <w:color w:val="000000"/>
        </w:rPr>
        <w:t xml:space="preserve">  </w:t>
      </w:r>
      <w:r w:rsidR="00911724" w:rsidRPr="00512C7D">
        <w:rPr>
          <w:color w:val="000000"/>
        </w:rPr>
        <w:t>С</w:t>
      </w:r>
      <w:r w:rsidR="00F549FB" w:rsidRPr="00512C7D">
        <w:rPr>
          <w:color w:val="000000"/>
        </w:rPr>
        <w:t xml:space="preserve"> </w:t>
      </w:r>
      <w:r w:rsidRPr="00512C7D">
        <w:rPr>
          <w:color w:val="000000"/>
        </w:rPr>
        <w:t>10 по 14 мая 202</w:t>
      </w:r>
      <w:r w:rsidR="00512C7D">
        <w:rPr>
          <w:color w:val="000000"/>
        </w:rPr>
        <w:t>4</w:t>
      </w:r>
      <w:r w:rsidR="00911724" w:rsidRPr="00512C7D">
        <w:rPr>
          <w:color w:val="000000"/>
        </w:rPr>
        <w:t xml:space="preserve"> </w:t>
      </w:r>
      <w:r w:rsidRPr="00512C7D">
        <w:rPr>
          <w:color w:val="000000"/>
        </w:rPr>
        <w:t>года</w:t>
      </w:r>
      <w:r w:rsidR="00911724" w:rsidRPr="00512C7D">
        <w:rPr>
          <w:color w:val="111111"/>
        </w:rPr>
        <w:t xml:space="preserve"> на конец учебного года сначала </w:t>
      </w:r>
      <w:r w:rsidR="00911724" w:rsidRPr="00512C7D">
        <w:rPr>
          <w:rStyle w:val="a4"/>
          <w:b w:val="0"/>
          <w:bCs w:val="0"/>
          <w:color w:val="111111"/>
          <w:bdr w:val="none" w:sz="0" w:space="0" w:color="auto" w:frame="1"/>
        </w:rPr>
        <w:t>проводилась итоговая диагностика</w:t>
      </w:r>
      <w:r w:rsidR="00911724" w:rsidRPr="00512C7D">
        <w:rPr>
          <w:color w:val="111111"/>
        </w:rPr>
        <w:t>, потом – сравнительный анализ результатов на начало и конец года.</w:t>
      </w:r>
    </w:p>
    <w:p w14:paraId="1030510A" w14:textId="19EA81E6" w:rsidR="00F549FB" w:rsidRPr="00512C7D" w:rsidRDefault="00FF786F" w:rsidP="00177899">
      <w:pPr>
        <w:spacing w:before="240" w:beforeAutospacing="0" w:after="24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Обследован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895345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воспитанник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911724" w:rsidRPr="00512C7D">
        <w:rPr>
          <w:rFonts w:hAnsi="Times New Roman" w:cs="Times New Roman"/>
          <w:color w:val="000000"/>
          <w:sz w:val="24"/>
          <w:szCs w:val="24"/>
          <w:lang w:val="ru-RU"/>
        </w:rPr>
        <w:t>Для диагностики использовались классические методики, позволяющие выявить уровень интеллектуального развития, произвольности, особенности личностной сферы, а также позволяющие целостно представить картину психического развития ребенка, не только дать общую оценку уровня развития дошкольника, но и установить те проблемные составляющие, которые развиты недостаточно и нуждаются в дополнительной поддержке, отражают возрастную динамику детского развития. Эти психодиагностические методики дают возможность судить об общем уровне психологической готовности к школе.</w:t>
      </w:r>
    </w:p>
    <w:p w14:paraId="41B29C41" w14:textId="5BBA2BD4" w:rsidR="00911724" w:rsidRPr="00512C7D" w:rsidRDefault="00911724" w:rsidP="00177899">
      <w:pPr>
        <w:spacing w:before="240" w:beforeAutospacing="0" w:after="24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По результатам диагностики выявлены три группы детей:</w:t>
      </w:r>
    </w:p>
    <w:p w14:paraId="02C570D5" w14:textId="12318353" w:rsidR="00911724" w:rsidRPr="00512C7D" w:rsidRDefault="00125CBD" w:rsidP="00125CBD">
      <w:pPr>
        <w:spacing w:before="0" w:beforeAutospacing="0" w:after="0" w:afterAutospacing="0" w:line="360" w:lineRule="auto"/>
        <w:ind w:left="36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911724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1-я группа – показавшие высокий уровень школьной готовности – </w:t>
      </w:r>
      <w:r w:rsidR="00347152" w:rsidRPr="00512C7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911724" w:rsidRPr="00512C7D">
        <w:rPr>
          <w:rFonts w:hAnsi="Times New Roman" w:cs="Times New Roman"/>
          <w:color w:val="000000"/>
          <w:sz w:val="24"/>
          <w:szCs w:val="24"/>
          <w:lang w:val="ru-RU"/>
        </w:rPr>
        <w:t> процент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911724" w:rsidRPr="00512C7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AC4774B" w14:textId="77777777" w:rsidR="00125CBD" w:rsidRPr="00512C7D" w:rsidRDefault="00125CBD" w:rsidP="00125CB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2-я группа – дети, показавшие при обследовании средний уровень школьной </w:t>
      </w:r>
    </w:p>
    <w:p w14:paraId="6BA94626" w14:textId="2D22D2D9" w:rsidR="00177899" w:rsidRPr="00512C7D" w:rsidRDefault="00125CBD" w:rsidP="00125CBD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овности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347152" w:rsidRPr="00512C7D">
        <w:rPr>
          <w:rFonts w:hAnsi="Times New Roman" w:cs="Times New Roman"/>
          <w:color w:val="000000"/>
          <w:sz w:val="24"/>
          <w:szCs w:val="24"/>
          <w:lang w:val="ru-RU"/>
        </w:rPr>
        <w:t>29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 процента;</w:t>
      </w:r>
    </w:p>
    <w:p w14:paraId="04EC51AC" w14:textId="72A70983" w:rsidR="00177899" w:rsidRPr="00512C7D" w:rsidRDefault="00125CBD" w:rsidP="00125CBD">
      <w:pPr>
        <w:spacing w:before="0" w:beforeAutospacing="0" w:after="0" w:afterAutospacing="0" w:line="360" w:lineRule="auto"/>
        <w:ind w:left="36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3-я группа – дети, показавшие при обследовании уровень развития готовности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к школе низкий – </w:t>
      </w:r>
      <w:r w:rsidR="00347152" w:rsidRPr="00512C7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 процент</w:t>
      </w:r>
      <w:r w:rsidR="00347152" w:rsidRPr="00512C7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04D8B49" w14:textId="77777777" w:rsidR="00347152" w:rsidRPr="00512C7D" w:rsidRDefault="00FF786F" w:rsidP="00347152">
      <w:pPr>
        <w:spacing w:before="0" w:beforeAutospacing="0" w:after="0" w:afterAutospacing="0" w:line="360" w:lineRule="auto"/>
        <w:ind w:left="284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Анализ показывает наличие динамики в уровне освоения детьми содержания образовательных областей (</w:t>
      </w:r>
      <w:proofErr w:type="spell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знаниевый</w:t>
      </w:r>
      <w:proofErr w:type="spell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компонент). </w:t>
      </w:r>
    </w:p>
    <w:p w14:paraId="07F6418C" w14:textId="2B622B2A" w:rsidR="00347152" w:rsidRPr="00512C7D" w:rsidRDefault="00FF786F" w:rsidP="00347152">
      <w:pPr>
        <w:spacing w:before="0" w:beforeAutospacing="0" w:after="0" w:afterAutospacing="0" w:line="360" w:lineRule="auto"/>
        <w:ind w:left="284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на конец учебного года показатели готовности детей к школе увеличились. Это говорит о качественном построении образовательного процесса в детском саду.</w:t>
      </w:r>
    </w:p>
    <w:p w14:paraId="1FCFC08A" w14:textId="77777777" w:rsidR="00347152" w:rsidRPr="00512C7D" w:rsidRDefault="00FF786F" w:rsidP="00347152">
      <w:pPr>
        <w:spacing w:before="0" w:beforeAutospacing="0" w:after="0" w:afterAutospacing="0" w:line="360" w:lineRule="auto"/>
        <w:ind w:left="284" w:right="18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 результатов повышения профессиональной компетентности педагогов</w:t>
      </w:r>
    </w:p>
    <w:p w14:paraId="3E8E8B47" w14:textId="02F8D9FF" w:rsidR="004B11B9" w:rsidRPr="00512C7D" w:rsidRDefault="00FF786F" w:rsidP="00347152">
      <w:pPr>
        <w:spacing w:before="0" w:beforeAutospacing="0" w:after="0" w:afterAutospacing="0" w:line="360" w:lineRule="auto"/>
        <w:ind w:left="284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 течение года с педагогами детского сада реализовывались мероприятия по следующим показателям: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67"/>
        <w:gridCol w:w="2372"/>
        <w:gridCol w:w="2372"/>
      </w:tblGrid>
      <w:tr w:rsidR="004B11B9" w:rsidRPr="00512C7D" w14:paraId="012C6649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81FF53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D1FDD" w14:textId="5AFC8C9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педагогов (за</w:t>
            </w:r>
            <w:r w:rsidR="00347152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отчетный период в</w:t>
            </w:r>
            <w:r w:rsidR="00125CBD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сравнении с</w:t>
            </w:r>
            <w:r w:rsidR="00125CBD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предыдущим годом) </w:t>
            </w:r>
          </w:p>
        </w:tc>
      </w:tr>
      <w:tr w:rsidR="004B11B9" w:rsidRPr="00512C7D" w14:paraId="442494C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CC1E2" w14:textId="77777777" w:rsidR="004B11B9" w:rsidRPr="00512C7D" w:rsidRDefault="004B11B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6B9E5" w14:textId="401B5462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</w:t>
            </w:r>
            <w:r w:rsidR="00895345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/2</w:t>
            </w:r>
            <w:r w:rsidR="00895345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64D68" w14:textId="5B3213A2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202</w:t>
            </w:r>
            <w:r w:rsidR="00703BC0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/2</w:t>
            </w:r>
            <w:r w:rsidR="00703BC0" w:rsidRPr="00512C7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B11B9" w:rsidRPr="00512C7D" w14:paraId="739535D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B8143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 вузе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AB651" w14:textId="3988B2BD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10622" w14:textId="51AE084F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B11B9" w:rsidRPr="00512C7D" w14:paraId="1D80D93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F8419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Курсы переподготовки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B8AD3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98F07" w14:textId="336C704E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B11B9" w:rsidRPr="00512C7D" w14:paraId="0DFD66D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A9687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Курсы по повышению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DC109" w14:textId="7C6EB1C1" w:rsidR="004B11B9" w:rsidRPr="00512C7D" w:rsidRDefault="008953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36A2F" w14:textId="14E9320F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B11B9" w:rsidRPr="00512C7D" w14:paraId="3C3CA25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F10CF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4B2B5" w14:textId="1CB5F5E5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8BDF7" w14:textId="0C52AD57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B11B9" w:rsidRPr="00512C7D" w14:paraId="0E3B07C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DD0BA" w14:textId="205D1FCA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на семинарах</w:t>
            </w:r>
            <w:r w:rsidR="00740FD9"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вебинарах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D74F1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C27AD" w14:textId="2E522A2D" w:rsidR="004B11B9" w:rsidRPr="00512C7D" w:rsidRDefault="00F549F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4B11B9" w:rsidRPr="00512C7D" w14:paraId="27099D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6B876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</w:t>
            </w:r>
            <w:proofErr w:type="spellStart"/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методобъединений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F45CE" w14:textId="24B05ED8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5DFDA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4B11B9" w:rsidRPr="00512C7D" w14:paraId="0CDEB2E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E20E7E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Обмен опытом на конференциях, форумах, методических семинарах, круглых столах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2CFBE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868F1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B11B9" w:rsidRPr="00512C7D" w14:paraId="6CC34CB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812699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Публикация в профессиональных изданиях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292A6" w14:textId="6B5A5F83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0C6B0" w14:textId="2D9978CF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4B11B9" w:rsidRPr="00512C7D" w14:paraId="3D7F9F4B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2EF36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 конкурсах профессионального мастерства разного уровня:</w:t>
            </w:r>
          </w:p>
        </w:tc>
      </w:tr>
      <w:tr w:rsidR="004B11B9" w:rsidRPr="00512C7D" w14:paraId="272D7E3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ECE52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 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E03F8" w14:textId="1F2FB7D1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B1550" w14:textId="34CC8ECB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B11B9" w:rsidRPr="00512C7D" w14:paraId="2CD7CE4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F1FBB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 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0FB0F" w14:textId="45945C9F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C5C25" w14:textId="37309EAE" w:rsidR="004B11B9" w:rsidRPr="00512C7D" w:rsidRDefault="00177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B11B9" w:rsidRPr="00512C7D" w14:paraId="159B5B9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118E00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федеральный 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17AC8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009F9" w14:textId="576A36FA" w:rsidR="004B11B9" w:rsidRPr="00512C7D" w:rsidRDefault="001778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4B11B9" w:rsidRPr="00512C7D" w14:paraId="2E447DB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58A4C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педагогов и воспитанников (муниципальных, областных)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7424D" w14:textId="77777777" w:rsidR="004B11B9" w:rsidRPr="00512C7D" w:rsidRDefault="00FF78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6762C2" w14:textId="268ED1D9" w:rsidR="004B11B9" w:rsidRPr="00512C7D" w:rsidRDefault="00703BC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2C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14:paraId="58E976B7" w14:textId="3CF39304" w:rsidR="00125CBD" w:rsidRPr="00512C7D" w:rsidRDefault="00FF786F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Вывод: наблюдается высокая активность педагогов в участии в конкурсах различного уровня – 70 процентов педагогов. Создан банк проектов на тему «</w:t>
      </w:r>
      <w:r w:rsidR="00177899" w:rsidRPr="00512C7D">
        <w:rPr>
          <w:rFonts w:hAnsi="Times New Roman" w:cs="Times New Roman"/>
          <w:color w:val="000000"/>
          <w:sz w:val="24"/>
          <w:szCs w:val="24"/>
          <w:lang w:val="ru-RU"/>
        </w:rPr>
        <w:t>Экологическое воспитание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» с методическими разработками, конспектами образовательной деятельности с детьми</w:t>
      </w:r>
      <w:r w:rsidR="003B40D3" w:rsidRPr="00512C7D">
        <w:rPr>
          <w:rFonts w:hAnsi="Times New Roman" w:cs="Times New Roman"/>
          <w:color w:val="000000"/>
          <w:sz w:val="24"/>
          <w:szCs w:val="24"/>
          <w:lang w:val="ru-RU"/>
        </w:rPr>
        <w:t>, разработ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ками;</w:t>
      </w:r>
      <w:r w:rsidR="00125CBD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40 процентов педагогов прошли аттестацию на соответствие занимаемой должности. 20 процентов педагогов имеют высшую квалификационную категорию, а это выше, чем в прошлом году. Всего за 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125CBD"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125CBD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год будут проходить процедуру аттестации 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125CBD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педагога.</w:t>
      </w:r>
    </w:p>
    <w:p w14:paraId="0F7C34A8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Положительные результаты:</w:t>
      </w:r>
    </w:p>
    <w:p w14:paraId="2AFCD345" w14:textId="77777777" w:rsidR="00125CBD" w:rsidRPr="00512C7D" w:rsidRDefault="00125CBD" w:rsidP="00125C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повышение профессиональной компетентности педагогов (через аттестацию, профессиональную переподготовку, курсовую подготовку, внутрифирменное обучение);</w:t>
      </w:r>
    </w:p>
    <w:p w14:paraId="4041C76C" w14:textId="77777777" w:rsidR="00125CBD" w:rsidRPr="00512C7D" w:rsidRDefault="00125CBD" w:rsidP="00125CBD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творческая активность (через участие в конкурсах профессионального мастерства, реализацию культурно-досуговой деятельности, через организацию праздников, досугов, развлечений);</w:t>
      </w:r>
    </w:p>
    <w:p w14:paraId="368C4D68" w14:textId="087B86CA" w:rsidR="00125CBD" w:rsidRPr="00512C7D" w:rsidRDefault="00125CBD" w:rsidP="00125CBD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стремление к профессиональному росту и самообразованию. Трансляция опыта педагогической деятельности на разных уровнях (мастер-классы внутри ДОО, интернет-ресурсы).</w:t>
      </w:r>
    </w:p>
    <w:p w14:paraId="3F825A16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 системы взаимодействия с родителями дошкольников и социальными партнерами</w:t>
      </w:r>
    </w:p>
    <w:p w14:paraId="06C6C687" w14:textId="7212A206" w:rsidR="00125CBD" w:rsidRPr="00512C7D" w:rsidRDefault="00125CBD" w:rsidP="00125CBD">
      <w:pPr>
        <w:rPr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 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родители являлись активными участниками образовательного процесса, несмотря на санитарные ограничения. Уровни информированности, удовлетворенности родителей деятельностью ДОО определены на основании проведения анкетирования (в котором приняли участие 8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 – 93,5 % от общего количества семей ДОО) и представлены диаграммой.</w:t>
      </w:r>
    </w:p>
    <w:p w14:paraId="12BAD5EE" w14:textId="7031AF7B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В январе было проведено анкетирование родителей по итогам работы за текущий учебный год. Было опрошено </w:t>
      </w:r>
      <w:r w:rsidR="00F549FB" w:rsidRPr="00512C7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из 9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списочного состава. В результате были получены следующие результаты:</w:t>
      </w:r>
    </w:p>
    <w:p w14:paraId="24ADB75F" w14:textId="77777777" w:rsidR="00125CBD" w:rsidRPr="00512C7D" w:rsidRDefault="00125CBD" w:rsidP="00125CB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70 процентов родителей удовлетворены организацией работы педагогического коллектива, на 3 процента выше, чем в прошлом году.</w:t>
      </w:r>
    </w:p>
    <w:p w14:paraId="37607BEC" w14:textId="77777777" w:rsidR="00125CBD" w:rsidRPr="00512C7D" w:rsidRDefault="00125CBD" w:rsidP="00125CBD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96 процентов родителей благодарны профессионализму педагогов.</w:t>
      </w:r>
    </w:p>
    <w:p w14:paraId="0B7EE05C" w14:textId="07F3AB95" w:rsidR="00125CBD" w:rsidRPr="00512C7D" w:rsidRDefault="00125CBD" w:rsidP="00125CBD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72 процента родителей отмечают положительный результат от проведения таких мероприятий с детьми и родителями, как все утренники, отчетный для родителей, фестивали, выставки и конкурсы, семинары с участием родителей,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массовые мероприятия </w:t>
      </w:r>
      <w:proofErr w:type="gramStart"/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дистанционном формате.</w:t>
      </w:r>
    </w:p>
    <w:p w14:paraId="1D71D1D0" w14:textId="7C3D0A10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уровень удовлетворенности родителей как участников образовательных отношений качеством деятельности МБДОУ в целом удовлетворяет 93,5 процента опрошенных родителей, что является высоким показателем результативности работы коллектива в 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году.</w:t>
      </w:r>
    </w:p>
    <w:p w14:paraId="328AC85E" w14:textId="77777777" w:rsidR="00125CBD" w:rsidRPr="00512C7D" w:rsidRDefault="00125CBD" w:rsidP="00125CB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Рекомендации педагогам:</w:t>
      </w:r>
    </w:p>
    <w:p w14:paraId="113593A5" w14:textId="77777777" w:rsidR="00125CBD" w:rsidRPr="00512C7D" w:rsidRDefault="00125CBD" w:rsidP="00125CBD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продолжить просветительскую работу с родителями с целью подачи полной и своевременной информации о направлениях деятельности дошкольного учреждения по развитию и воспитанию детей;</w:t>
      </w:r>
    </w:p>
    <w:p w14:paraId="4F6DDE15" w14:textId="77777777" w:rsidR="00125CBD" w:rsidRPr="00512C7D" w:rsidRDefault="00125CBD" w:rsidP="00125CBD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ввести в педагогическую деятельность по запросу родителей различные формы взаимодействия с семьей: совместные проекты, мастер-классы, праздники, выставки, конкурсы, проекты по благоустройству групп и территории детского сада.</w:t>
      </w:r>
    </w:p>
    <w:p w14:paraId="44EDADDC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Совместные образовательные мероприятия с детьми при участии социальных партнеров</w:t>
      </w:r>
    </w:p>
    <w:p w14:paraId="6D33AFC7" w14:textId="492149C2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 течение года детский сад сотрудничал с социальными партнерами согласно плану работы, согласованному от 01.09.202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B624DBA" w14:textId="77777777" w:rsidR="00125CBD" w:rsidRPr="00512C7D" w:rsidRDefault="00125CBD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ГБДД ;</w:t>
      </w:r>
      <w:proofErr w:type="gramEnd"/>
    </w:p>
    <w:p w14:paraId="154CC6F1" w14:textId="4547A2BE" w:rsidR="00125CBD" w:rsidRPr="00512C7D" w:rsidRDefault="00125CBD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городская </w:t>
      </w:r>
      <w:r w:rsidR="00F549FB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детская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библиотека;</w:t>
      </w:r>
    </w:p>
    <w:p w14:paraId="3D78D462" w14:textId="4CC63953" w:rsidR="00125CBD" w:rsidRPr="00512C7D" w:rsidRDefault="00F549FB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Краеведческий </w:t>
      </w:r>
      <w:r w:rsidR="00125CBD" w:rsidRPr="00512C7D">
        <w:rPr>
          <w:rFonts w:hAnsi="Times New Roman" w:cs="Times New Roman"/>
          <w:color w:val="000000"/>
          <w:sz w:val="24"/>
          <w:szCs w:val="24"/>
          <w:lang w:val="ru-RU"/>
        </w:rPr>
        <w:t>музей;</w:t>
      </w:r>
    </w:p>
    <w:p w14:paraId="5F787C5B" w14:textId="77777777" w:rsidR="00125CBD" w:rsidRPr="00512C7D" w:rsidRDefault="00125CBD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городской Дом культуры;</w:t>
      </w:r>
    </w:p>
    <w:p w14:paraId="2C479736" w14:textId="77777777" w:rsidR="00125CBD" w:rsidRPr="00512C7D" w:rsidRDefault="00125CBD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ЦДТ;</w:t>
      </w:r>
    </w:p>
    <w:p w14:paraId="5180B886" w14:textId="6B91F46D" w:rsidR="00125CBD" w:rsidRPr="00512C7D" w:rsidRDefault="00125CBD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СЮН</w:t>
      </w:r>
    </w:p>
    <w:p w14:paraId="595ADA2E" w14:textId="6A6C50A3" w:rsidR="00F549FB" w:rsidRPr="00512C7D" w:rsidRDefault="00F549FB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ВДПО</w:t>
      </w:r>
    </w:p>
    <w:p w14:paraId="585E7EFD" w14:textId="1C3B0487" w:rsidR="00F549FB" w:rsidRPr="00512C7D" w:rsidRDefault="00F549FB" w:rsidP="00125CBD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другие партнеры.</w:t>
      </w:r>
    </w:p>
    <w:p w14:paraId="5233D893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Вывод: согласно плану работы запланированные мероприятия выполнены на 100 процентов.</w:t>
      </w:r>
    </w:p>
    <w:p w14:paraId="2A086ED3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Общий вывод: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работы учреждения соответствуют требованиям государства, запросам родителей:</w:t>
      </w:r>
    </w:p>
    <w:p w14:paraId="20904BF4" w14:textId="77777777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 работниками детский сад укомплектован полностью;</w:t>
      </w:r>
    </w:p>
    <w:p w14:paraId="5ABE8510" w14:textId="77777777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 компетентность педагогических работников:</w:t>
      </w:r>
    </w:p>
    <w:p w14:paraId="5A03A435" w14:textId="2629B032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на 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 год 60 процентов педагогов от общего педагогического состава имеют квалификационную категорию, 40 процентов воспитателей имеют соответствие занимаемой должности и готовятся пройти испытания на первую квалификационную категорию, 10 процентов педагогов имеют высшее педагогическое образование;</w:t>
      </w:r>
    </w:p>
    <w:p w14:paraId="58BF6696" w14:textId="026E9416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достаточное усвоение обучающимися образовательной программы ДОО: средний балл усвоения программы за учебный год – 4,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. Разработаны и апробированы индивидуальные образовательные маршруты сопровождения детей. Имеет место высокий процент оздоровления детей;</w:t>
      </w:r>
    </w:p>
    <w:p w14:paraId="41CF6075" w14:textId="77777777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значительно улучшилась РППС: приобретены дидактические пособия, игры; </w:t>
      </w:r>
    </w:p>
    <w:p w14:paraId="4BB44BC9" w14:textId="77777777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высокая заинтересованность родителей воспитанников результатами воспитания и обучения детей, результатами деятельности детского сада в целом – 70 процентов родителей удовлетворены образовательной программой детского сада. Повысился процент участия родителей в мероприятиях ДОО.;</w:t>
      </w:r>
    </w:p>
    <w:p w14:paraId="5ECC2B58" w14:textId="6A8274C8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8 педагогов ДОО (80%) – активные участники творческих конкурсов различного уровня. </w:t>
      </w:r>
    </w:p>
    <w:p w14:paraId="59A7BA31" w14:textId="77777777" w:rsidR="00125CBD" w:rsidRPr="00512C7D" w:rsidRDefault="00125CBD" w:rsidP="00125CBD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наблюдается активное участие педагогических работников в методических мероприятиях различного уровня, трансляции опыта работы в муниципальной системе образования;</w:t>
      </w:r>
    </w:p>
    <w:p w14:paraId="129EC0DF" w14:textId="77777777" w:rsidR="00125CBD" w:rsidRPr="00512C7D" w:rsidRDefault="00125CBD" w:rsidP="00125CBD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расширилась работа в социуме: с учреждениями культуры, другими образовательными учреждениями, </w:t>
      </w:r>
    </w:p>
    <w:p w14:paraId="6F59E108" w14:textId="70D65889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Наряду с качественными показателями развития учреждения отмечаются и некоторые проблемы:</w:t>
      </w:r>
    </w:p>
    <w:p w14:paraId="6A0F61C6" w14:textId="74380217" w:rsidR="00420E5E" w:rsidRPr="00512C7D" w:rsidRDefault="00420E5E" w:rsidP="00420E5E">
      <w:pPr>
        <w:pStyle w:val="a6"/>
        <w:numPr>
          <w:ilvl w:val="0"/>
          <w:numId w:val="17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ДОУ новым методическим комплектом 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всех групп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по ФОП;</w:t>
      </w:r>
    </w:p>
    <w:p w14:paraId="3243964D" w14:textId="77777777" w:rsidR="00125CBD" w:rsidRPr="00512C7D" w:rsidRDefault="00125CBD" w:rsidP="00420E5E">
      <w:pPr>
        <w:numPr>
          <w:ilvl w:val="0"/>
          <w:numId w:val="17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требуется улучшение условий для организации прогулок детей (оборудование прогулочных участков в соответствии с требованиями СанПиН);</w:t>
      </w:r>
    </w:p>
    <w:p w14:paraId="65E9E2EF" w14:textId="77777777" w:rsidR="00125CBD" w:rsidRPr="00512C7D" w:rsidRDefault="00125CBD" w:rsidP="00420E5E">
      <w:pPr>
        <w:numPr>
          <w:ilvl w:val="0"/>
          <w:numId w:val="17"/>
        </w:num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требуется улучшение материально-технического оснащения образовательного процесса: обеспечение каждого педагога рабочим местом, оснащенным ИКТ-технологиями, методическими пособиями в соответствии с ФГОС ДО.</w:t>
      </w:r>
    </w:p>
    <w:p w14:paraId="58B3D84B" w14:textId="5A74B296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На 202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/2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 исходя из проблем, которые выявили в ходе анализа, мы спроектировали задачи образовательной деятельности на новый учебный год:</w:t>
      </w:r>
    </w:p>
    <w:p w14:paraId="1C11D7B5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модель физкультурно-оздоровительной работы в ДОО;</w:t>
      </w:r>
    </w:p>
    <w:p w14:paraId="738CF80B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участие воспитанников и педагогов МБДОУ в конкурсах различного уровня;</w:t>
      </w:r>
    </w:p>
    <w:p w14:paraId="0214AE2B" w14:textId="54F1409B" w:rsidR="00125CBD" w:rsidRPr="00512C7D" w:rsidRDefault="00125CBD" w:rsidP="00650561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создать в ДОО условия для обеспечения интеллектуального развития детей всех возрастов ФГОС ДО</w:t>
      </w:r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 и ФОП </w:t>
      </w:r>
      <w:proofErr w:type="gramStart"/>
      <w:r w:rsidR="00650561" w:rsidRPr="00512C7D">
        <w:rPr>
          <w:rFonts w:hAnsi="Times New Roman" w:cs="Times New Roman"/>
          <w:color w:val="000000"/>
          <w:sz w:val="24"/>
          <w:szCs w:val="24"/>
          <w:lang w:val="ru-RU"/>
        </w:rPr>
        <w:t xml:space="preserve">ДО </w:t>
      </w: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14:paraId="6E6A57F3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повышение профессиональной компетентности педагогов (аттестация, курсовая подготовка, сетевое взаимодействие, организация мастер-классов педагогов в ДОО и участие в межрегиональных, муниципальных конкурсах);</w:t>
      </w:r>
    </w:p>
    <w:p w14:paraId="00BCE531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реализацию инновационной деятельности;</w:t>
      </w:r>
    </w:p>
    <w:p w14:paraId="69B1402C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издательскую деятельность педагогов;</w:t>
      </w:r>
    </w:p>
    <w:p w14:paraId="4FF7BABE" w14:textId="77777777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эффективные формы взаимодействия с семьей;</w:t>
      </w:r>
    </w:p>
    <w:p w14:paraId="6DC3D965" w14:textId="339F44A5" w:rsidR="00125CBD" w:rsidRPr="00512C7D" w:rsidRDefault="00125CBD" w:rsidP="00125CBD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12C7D">
        <w:rPr>
          <w:rFonts w:hAnsi="Times New Roman" w:cs="Times New Roman"/>
          <w:color w:val="000000"/>
          <w:sz w:val="24"/>
          <w:szCs w:val="24"/>
          <w:lang w:val="ru-RU"/>
        </w:rPr>
        <w:t>организовать проведение открытых образовательных мероприятий с детьми с присутствием и непосредственным участием родителей воспитанников;</w:t>
      </w:r>
    </w:p>
    <w:p w14:paraId="1CF025A5" w14:textId="77777777" w:rsidR="00125CBD" w:rsidRPr="00512C7D" w:rsidRDefault="00125CBD" w:rsidP="00125CBD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14:paraId="149711F9" w14:textId="43E0EB01" w:rsidR="004B11B9" w:rsidRPr="00512C7D" w:rsidRDefault="004B11B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B11B9" w:rsidRPr="00512C7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619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613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60E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CB33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D63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5A3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C769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EF4A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5A4B7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AD55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E58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E50F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7C7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D14C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C12A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D81489"/>
    <w:multiLevelType w:val="hybridMultilevel"/>
    <w:tmpl w:val="16F2A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A6E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10"/>
  </w:num>
  <w:num w:numId="5">
    <w:abstractNumId w:val="1"/>
  </w:num>
  <w:num w:numId="6">
    <w:abstractNumId w:val="14"/>
  </w:num>
  <w:num w:numId="7">
    <w:abstractNumId w:val="6"/>
  </w:num>
  <w:num w:numId="8">
    <w:abstractNumId w:val="9"/>
  </w:num>
  <w:num w:numId="9">
    <w:abstractNumId w:val="11"/>
  </w:num>
  <w:num w:numId="10">
    <w:abstractNumId w:val="4"/>
  </w:num>
  <w:num w:numId="11">
    <w:abstractNumId w:val="8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463B7"/>
    <w:rsid w:val="000C72EF"/>
    <w:rsid w:val="00125CBD"/>
    <w:rsid w:val="00177899"/>
    <w:rsid w:val="00236869"/>
    <w:rsid w:val="002C58B0"/>
    <w:rsid w:val="002D33B1"/>
    <w:rsid w:val="002D3591"/>
    <w:rsid w:val="002F6EE2"/>
    <w:rsid w:val="00347152"/>
    <w:rsid w:val="003514A0"/>
    <w:rsid w:val="003B23DB"/>
    <w:rsid w:val="003B40D3"/>
    <w:rsid w:val="003E4AC7"/>
    <w:rsid w:val="00420E5E"/>
    <w:rsid w:val="004A6DA3"/>
    <w:rsid w:val="004B11B9"/>
    <w:rsid w:val="004F7E17"/>
    <w:rsid w:val="00506B28"/>
    <w:rsid w:val="00512C7D"/>
    <w:rsid w:val="005767A1"/>
    <w:rsid w:val="005A05CE"/>
    <w:rsid w:val="006151AA"/>
    <w:rsid w:val="00650561"/>
    <w:rsid w:val="00653AF6"/>
    <w:rsid w:val="006A5B9E"/>
    <w:rsid w:val="006B3762"/>
    <w:rsid w:val="006C2D94"/>
    <w:rsid w:val="00703BC0"/>
    <w:rsid w:val="007354FB"/>
    <w:rsid w:val="00740FD9"/>
    <w:rsid w:val="007835BB"/>
    <w:rsid w:val="007E661E"/>
    <w:rsid w:val="0087726A"/>
    <w:rsid w:val="00895345"/>
    <w:rsid w:val="008A535F"/>
    <w:rsid w:val="00911724"/>
    <w:rsid w:val="00992B84"/>
    <w:rsid w:val="00A30BF7"/>
    <w:rsid w:val="00A86F7C"/>
    <w:rsid w:val="00B10A90"/>
    <w:rsid w:val="00B72919"/>
    <w:rsid w:val="00B73A5A"/>
    <w:rsid w:val="00BC365F"/>
    <w:rsid w:val="00BD4749"/>
    <w:rsid w:val="00BF013A"/>
    <w:rsid w:val="00C02604"/>
    <w:rsid w:val="00D70807"/>
    <w:rsid w:val="00E438A1"/>
    <w:rsid w:val="00F01E19"/>
    <w:rsid w:val="00F36CBF"/>
    <w:rsid w:val="00F549FB"/>
    <w:rsid w:val="00FC4A2C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C504"/>
  <w15:docId w15:val="{B22FF31F-5D00-403B-9197-ABEFCADC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117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911724"/>
    <w:rPr>
      <w:b/>
      <w:bCs/>
    </w:rPr>
  </w:style>
  <w:style w:type="table" w:styleId="a5">
    <w:name w:val="Table Grid"/>
    <w:basedOn w:val="a1"/>
    <w:uiPriority w:val="59"/>
    <w:rsid w:val="00BC365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20E5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06B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06B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2447</Words>
  <Characters>13953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 Леонтьев</dc:creator>
  <dc:description>Подготовлено экспертами Актион-МЦФЭР</dc:description>
  <cp:lastModifiedBy>л</cp:lastModifiedBy>
  <cp:revision>2</cp:revision>
  <cp:lastPrinted>2023-07-31T11:23:00Z</cp:lastPrinted>
  <dcterms:created xsi:type="dcterms:W3CDTF">2024-07-19T16:29:00Z</dcterms:created>
  <dcterms:modified xsi:type="dcterms:W3CDTF">2024-07-19T16:29:00Z</dcterms:modified>
</cp:coreProperties>
</file>